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23" w:rsidRDefault="00810123" w:rsidP="00810123">
      <w:pPr>
        <w:pStyle w:val="BodyText"/>
        <w:jc w:val="both"/>
        <w:rPr>
          <w:u w:val="single"/>
        </w:rPr>
      </w:pPr>
    </w:p>
    <w:p w:rsidR="00810123" w:rsidRDefault="00D431DF" w:rsidP="00F3476B">
      <w:pPr>
        <w:pStyle w:val="BodyText"/>
        <w:jc w:val="center"/>
        <w:rPr>
          <w:u w:val="single"/>
        </w:rPr>
      </w:pPr>
      <w:r w:rsidRPr="00210197">
        <w:rPr>
          <w:noProof/>
          <w:sz w:val="28"/>
          <w:szCs w:val="28"/>
          <w:lang w:eastAsia="en-GB"/>
        </w:rPr>
        <w:drawing>
          <wp:inline distT="0" distB="0" distL="0" distR="0" wp14:anchorId="38186D13" wp14:editId="1C1D381D">
            <wp:extent cx="5238750" cy="1466850"/>
            <wp:effectExtent l="0" t="0" r="0" b="0"/>
            <wp:docPr id="1" name="Picture 1" descr="\\LS-2011-SBS\RedirectedFolders\keithj\Desktop\Documents 2016\Fastsource logo - dark blu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2011-SBS\RedirectedFolders\keithj\Desktop\Documents 2016\Fastsource logo - dark blu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466850"/>
                    </a:xfrm>
                    <a:prstGeom prst="rect">
                      <a:avLst/>
                    </a:prstGeom>
                    <a:noFill/>
                    <a:ln>
                      <a:noFill/>
                    </a:ln>
                  </pic:spPr>
                </pic:pic>
              </a:graphicData>
            </a:graphic>
          </wp:inline>
        </w:drawing>
      </w:r>
    </w:p>
    <w:p w:rsidR="00810123" w:rsidRDefault="00810123" w:rsidP="00810123">
      <w:pPr>
        <w:pStyle w:val="BodyText"/>
        <w:jc w:val="both"/>
        <w:rPr>
          <w:u w:val="single"/>
        </w:rPr>
      </w:pPr>
    </w:p>
    <w:p w:rsidR="00810123" w:rsidRPr="00AE1A24" w:rsidRDefault="00810123" w:rsidP="00AE1A24">
      <w:pPr>
        <w:pStyle w:val="BodyText"/>
        <w:jc w:val="center"/>
        <w:rPr>
          <w:rFonts w:ascii="Arial" w:hAnsi="Arial" w:cs="Arial"/>
          <w:sz w:val="28"/>
          <w:szCs w:val="28"/>
          <w:u w:val="single"/>
        </w:rPr>
      </w:pPr>
      <w:r w:rsidRPr="00AE1A24">
        <w:rPr>
          <w:rFonts w:ascii="Arial" w:hAnsi="Arial" w:cs="Arial"/>
          <w:sz w:val="28"/>
          <w:szCs w:val="28"/>
          <w:u w:val="single"/>
        </w:rPr>
        <w:t>RACIAL EQUALITY / EQUAL OPPORTUNITIES COMPANY POLICY STATEMENT</w:t>
      </w:r>
    </w:p>
    <w:p w:rsidR="00810123" w:rsidRPr="00AE1A24" w:rsidRDefault="00810123" w:rsidP="00AE1A24">
      <w:pPr>
        <w:pStyle w:val="BodyText"/>
        <w:jc w:val="center"/>
        <w:rPr>
          <w:rFonts w:ascii="Arial" w:hAnsi="Arial" w:cs="Arial"/>
        </w:rPr>
      </w:pPr>
    </w:p>
    <w:p w:rsidR="00810123" w:rsidRPr="00AE1A24" w:rsidRDefault="00810123" w:rsidP="00AE1A24">
      <w:pPr>
        <w:pStyle w:val="BodyText"/>
        <w:jc w:val="center"/>
        <w:rPr>
          <w:rFonts w:ascii="Arial" w:hAnsi="Arial" w:cs="Arial"/>
          <w:sz w:val="28"/>
          <w:szCs w:val="28"/>
        </w:rPr>
      </w:pPr>
      <w:r w:rsidRPr="00AE1A24">
        <w:rPr>
          <w:rFonts w:ascii="Arial" w:hAnsi="Arial" w:cs="Arial"/>
          <w:sz w:val="28"/>
          <w:szCs w:val="28"/>
          <w:u w:val="single"/>
        </w:rPr>
        <w:t>TREATMENT OF APPLICANTS</w:t>
      </w:r>
    </w:p>
    <w:p w:rsidR="00810123" w:rsidRPr="00AE1A24" w:rsidRDefault="00810123" w:rsidP="00810123">
      <w:pPr>
        <w:pStyle w:val="BodyText"/>
        <w:jc w:val="both"/>
        <w:rPr>
          <w:rFonts w:ascii="Arial" w:hAnsi="Arial" w:cs="Arial"/>
          <w:sz w:val="16"/>
          <w:szCs w:val="16"/>
        </w:rPr>
      </w:pPr>
    </w:p>
    <w:p w:rsidR="00810123" w:rsidRPr="00AE1A24" w:rsidRDefault="00810123" w:rsidP="00810123">
      <w:pPr>
        <w:pStyle w:val="BodyText"/>
        <w:jc w:val="both"/>
        <w:rPr>
          <w:rFonts w:ascii="Arial" w:hAnsi="Arial" w:cs="Arial"/>
          <w:b w:val="0"/>
          <w:bCs w:val="0"/>
        </w:rPr>
      </w:pPr>
      <w:r w:rsidRPr="00AE1A24">
        <w:rPr>
          <w:rFonts w:ascii="Arial" w:hAnsi="Arial" w:cs="Arial"/>
          <w:b w:val="0"/>
          <w:bCs w:val="0"/>
        </w:rPr>
        <w:t>In order to avoid direct or indirect discrimination it is recommended that:</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1"/>
        </w:numPr>
        <w:tabs>
          <w:tab w:val="clear" w:pos="720"/>
          <w:tab w:val="num" w:pos="360"/>
        </w:tabs>
        <w:ind w:left="360"/>
        <w:jc w:val="both"/>
        <w:rPr>
          <w:rFonts w:ascii="Arial" w:hAnsi="Arial" w:cs="Arial"/>
          <w:b w:val="0"/>
          <w:bCs w:val="0"/>
        </w:rPr>
      </w:pPr>
      <w:r w:rsidRPr="00AE1A24">
        <w:rPr>
          <w:rFonts w:ascii="Arial" w:hAnsi="Arial" w:cs="Arial"/>
          <w:b w:val="0"/>
          <w:bCs w:val="0"/>
        </w:rPr>
        <w:t>Reception and personnel staff to be instructed not to treat casual or formal applicants from particular racial groups less favourably than others. These instructions should be confirmed in writing.</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1"/>
        </w:numPr>
        <w:tabs>
          <w:tab w:val="clear" w:pos="720"/>
          <w:tab w:val="num" w:pos="360"/>
        </w:tabs>
        <w:ind w:left="360"/>
        <w:jc w:val="both"/>
        <w:rPr>
          <w:rFonts w:ascii="Arial" w:hAnsi="Arial" w:cs="Arial"/>
          <w:b w:val="0"/>
          <w:bCs w:val="0"/>
        </w:rPr>
      </w:pPr>
      <w:r w:rsidRPr="00AE1A24">
        <w:rPr>
          <w:rFonts w:ascii="Arial" w:hAnsi="Arial" w:cs="Arial"/>
          <w:b w:val="0"/>
          <w:bCs w:val="0"/>
        </w:rPr>
        <w:t xml:space="preserve">In addition, staff responsible for </w:t>
      </w:r>
      <w:r w:rsidR="003C6737" w:rsidRPr="00AE1A24">
        <w:rPr>
          <w:rFonts w:ascii="Arial" w:hAnsi="Arial" w:cs="Arial"/>
          <w:b w:val="0"/>
          <w:bCs w:val="0"/>
        </w:rPr>
        <w:t>short listing</w:t>
      </w:r>
      <w:r w:rsidRPr="00AE1A24">
        <w:rPr>
          <w:rFonts w:ascii="Arial" w:hAnsi="Arial" w:cs="Arial"/>
          <w:b w:val="0"/>
          <w:bCs w:val="0"/>
        </w:rPr>
        <w:t>, interviewing and selecting candidates should be:</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1"/>
          <w:numId w:val="1"/>
        </w:numPr>
        <w:tabs>
          <w:tab w:val="clear" w:pos="1440"/>
          <w:tab w:val="num" w:pos="360"/>
        </w:tabs>
        <w:ind w:left="360"/>
        <w:jc w:val="both"/>
        <w:rPr>
          <w:rFonts w:ascii="Arial" w:hAnsi="Arial" w:cs="Arial"/>
          <w:b w:val="0"/>
          <w:bCs w:val="0"/>
        </w:rPr>
      </w:pPr>
      <w:r w:rsidRPr="00AE1A24">
        <w:rPr>
          <w:rFonts w:ascii="Arial" w:hAnsi="Arial" w:cs="Arial"/>
          <w:b w:val="0"/>
          <w:bCs w:val="0"/>
        </w:rPr>
        <w:t>Clearly informed of selection criteria and of the need for their consistent application;</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1"/>
          <w:numId w:val="1"/>
        </w:numPr>
        <w:tabs>
          <w:tab w:val="clear" w:pos="1440"/>
          <w:tab w:val="num" w:pos="360"/>
        </w:tabs>
        <w:ind w:left="360"/>
        <w:jc w:val="both"/>
        <w:rPr>
          <w:rFonts w:ascii="Arial" w:hAnsi="Arial" w:cs="Arial"/>
          <w:b w:val="0"/>
          <w:bCs w:val="0"/>
        </w:rPr>
      </w:pPr>
      <w:r w:rsidRPr="00AE1A24">
        <w:rPr>
          <w:rFonts w:ascii="Arial" w:hAnsi="Arial" w:cs="Arial"/>
          <w:b w:val="0"/>
          <w:bCs w:val="0"/>
        </w:rPr>
        <w:t>Given guidance or training on the effects which generalised assumptions and prejudices about race can have on selection decisions;</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1"/>
          <w:numId w:val="1"/>
        </w:numPr>
        <w:tabs>
          <w:tab w:val="clear" w:pos="1440"/>
          <w:tab w:val="num" w:pos="360"/>
        </w:tabs>
        <w:ind w:left="360"/>
        <w:jc w:val="both"/>
        <w:rPr>
          <w:rFonts w:ascii="Arial" w:hAnsi="Arial" w:cs="Arial"/>
          <w:b w:val="0"/>
          <w:bCs w:val="0"/>
        </w:rPr>
      </w:pPr>
      <w:r w:rsidRPr="00AE1A24">
        <w:rPr>
          <w:rFonts w:ascii="Arial" w:hAnsi="Arial" w:cs="Arial"/>
          <w:b w:val="0"/>
          <w:bCs w:val="0"/>
        </w:rPr>
        <w:t>Made aware of the possible misunderstandings that can occur in interviews between persons of different cultural background.</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1"/>
        </w:numPr>
        <w:tabs>
          <w:tab w:val="clear" w:pos="720"/>
          <w:tab w:val="num" w:pos="360"/>
        </w:tabs>
        <w:ind w:left="360"/>
        <w:jc w:val="both"/>
        <w:rPr>
          <w:rFonts w:ascii="Arial" w:hAnsi="Arial" w:cs="Arial"/>
          <w:b w:val="0"/>
          <w:bCs w:val="0"/>
        </w:rPr>
      </w:pPr>
      <w:r w:rsidRPr="00AE1A24">
        <w:rPr>
          <w:rFonts w:ascii="Arial" w:hAnsi="Arial" w:cs="Arial"/>
          <w:b w:val="0"/>
          <w:bCs w:val="0"/>
        </w:rPr>
        <w:t xml:space="preserve">Wherever possible, </w:t>
      </w:r>
      <w:r w:rsidR="003C6737" w:rsidRPr="00AE1A24">
        <w:rPr>
          <w:rFonts w:ascii="Arial" w:hAnsi="Arial" w:cs="Arial"/>
          <w:b w:val="0"/>
          <w:bCs w:val="0"/>
        </w:rPr>
        <w:t>short listing</w:t>
      </w:r>
      <w:r w:rsidRPr="00AE1A24">
        <w:rPr>
          <w:rFonts w:ascii="Arial" w:hAnsi="Arial" w:cs="Arial"/>
          <w:b w:val="0"/>
          <w:bCs w:val="0"/>
        </w:rPr>
        <w:t xml:space="preserve"> and interviewing should not be done by one person alone but should at least be checked at a more senior level.</w:t>
      </w:r>
    </w:p>
    <w:p w:rsidR="00810123" w:rsidRPr="00AE1A24" w:rsidRDefault="00810123" w:rsidP="00810123">
      <w:pPr>
        <w:pStyle w:val="BodyText"/>
        <w:jc w:val="both"/>
        <w:rPr>
          <w:rFonts w:ascii="Arial" w:hAnsi="Arial" w:cs="Arial"/>
          <w:b w:val="0"/>
          <w:bCs w:val="0"/>
        </w:rPr>
      </w:pPr>
    </w:p>
    <w:p w:rsidR="00810123" w:rsidRPr="00AE1A24" w:rsidRDefault="00810123" w:rsidP="00810123">
      <w:pPr>
        <w:pStyle w:val="BodyText"/>
        <w:jc w:val="both"/>
        <w:rPr>
          <w:rFonts w:ascii="Arial" w:hAnsi="Arial" w:cs="Arial"/>
          <w:sz w:val="28"/>
          <w:szCs w:val="28"/>
        </w:rPr>
      </w:pPr>
      <w:r w:rsidRPr="00AE1A24">
        <w:rPr>
          <w:rFonts w:ascii="Arial" w:hAnsi="Arial" w:cs="Arial"/>
          <w:sz w:val="28"/>
          <w:szCs w:val="28"/>
          <w:u w:val="single"/>
        </w:rPr>
        <w:t>GENUINE OCCUPATIONAL QUALIFICATION</w:t>
      </w:r>
    </w:p>
    <w:p w:rsidR="00810123" w:rsidRPr="00AE1A24" w:rsidRDefault="00810123" w:rsidP="00810123">
      <w:pPr>
        <w:pStyle w:val="BodyText"/>
        <w:jc w:val="both"/>
        <w:rPr>
          <w:rFonts w:ascii="Arial" w:hAnsi="Arial" w:cs="Arial"/>
        </w:rPr>
      </w:pPr>
    </w:p>
    <w:p w:rsidR="00810123" w:rsidRPr="00AE1A24" w:rsidRDefault="00810123" w:rsidP="00810123">
      <w:pPr>
        <w:pStyle w:val="BodyText"/>
        <w:jc w:val="both"/>
        <w:rPr>
          <w:rFonts w:ascii="Arial" w:hAnsi="Arial" w:cs="Arial"/>
          <w:b w:val="0"/>
          <w:bCs w:val="0"/>
        </w:rPr>
      </w:pPr>
      <w:r w:rsidRPr="00AE1A24">
        <w:rPr>
          <w:rFonts w:ascii="Arial" w:hAnsi="Arial" w:cs="Arial"/>
          <w:b w:val="0"/>
          <w:bCs w:val="0"/>
        </w:rPr>
        <w:t>Selection on racial grounds is allowed in certain jobs where being of a particular racial</w:t>
      </w:r>
    </w:p>
    <w:p w:rsidR="00810123" w:rsidRPr="00AE1A24" w:rsidRDefault="00810123" w:rsidP="00810123">
      <w:pPr>
        <w:pStyle w:val="BodyText"/>
        <w:jc w:val="both"/>
        <w:rPr>
          <w:rFonts w:ascii="Arial" w:hAnsi="Arial" w:cs="Arial"/>
          <w:b w:val="0"/>
          <w:bCs w:val="0"/>
        </w:rPr>
      </w:pPr>
      <w:r w:rsidRPr="00AE1A24">
        <w:rPr>
          <w:rFonts w:ascii="Arial" w:hAnsi="Arial" w:cs="Arial"/>
          <w:b w:val="0"/>
          <w:bCs w:val="0"/>
        </w:rPr>
        <w:t>Group is a genuine occupational qualification for the job. An example is where the holder of a particular job provides persons of a racial group with personal services promoting their welfare, and a person of that group can most effectively provide those services.</w:t>
      </w:r>
    </w:p>
    <w:p w:rsidR="00810123" w:rsidRPr="00AE1A24" w:rsidRDefault="00810123" w:rsidP="00810123">
      <w:pPr>
        <w:pStyle w:val="BodyText"/>
        <w:jc w:val="both"/>
        <w:rPr>
          <w:rFonts w:ascii="Arial" w:hAnsi="Arial" w:cs="Arial"/>
          <w:b w:val="0"/>
          <w:bCs w:val="0"/>
        </w:rPr>
      </w:pPr>
    </w:p>
    <w:p w:rsidR="00810123" w:rsidRPr="00AE1A24" w:rsidRDefault="00810123" w:rsidP="00810123">
      <w:pPr>
        <w:pStyle w:val="BodyText"/>
        <w:jc w:val="both"/>
        <w:rPr>
          <w:rFonts w:ascii="Arial" w:hAnsi="Arial" w:cs="Arial"/>
          <w:sz w:val="28"/>
          <w:szCs w:val="28"/>
        </w:rPr>
      </w:pPr>
      <w:r w:rsidRPr="00AE1A24">
        <w:rPr>
          <w:rFonts w:ascii="Arial" w:hAnsi="Arial" w:cs="Arial"/>
          <w:sz w:val="28"/>
          <w:szCs w:val="28"/>
          <w:u w:val="single"/>
        </w:rPr>
        <w:t>TRANSFER AND TRAINING</w:t>
      </w:r>
    </w:p>
    <w:p w:rsidR="00810123" w:rsidRPr="00AE1A24" w:rsidRDefault="00810123" w:rsidP="00810123">
      <w:pPr>
        <w:pStyle w:val="BodyText"/>
        <w:jc w:val="both"/>
        <w:rPr>
          <w:rFonts w:ascii="Arial" w:hAnsi="Arial" w:cs="Arial"/>
          <w:b w:val="0"/>
          <w:bCs w:val="0"/>
        </w:rPr>
      </w:pPr>
    </w:p>
    <w:p w:rsidR="00810123" w:rsidRPr="00AE1A24" w:rsidRDefault="00810123" w:rsidP="00810123">
      <w:pPr>
        <w:pStyle w:val="BodyText"/>
        <w:jc w:val="both"/>
        <w:rPr>
          <w:rFonts w:ascii="Arial" w:hAnsi="Arial" w:cs="Arial"/>
          <w:b w:val="0"/>
          <w:bCs w:val="0"/>
        </w:rPr>
      </w:pPr>
      <w:r w:rsidRPr="00AE1A24">
        <w:rPr>
          <w:rFonts w:ascii="Arial" w:hAnsi="Arial" w:cs="Arial"/>
          <w:b w:val="0"/>
          <w:bCs w:val="0"/>
        </w:rPr>
        <w:t>In order to avoid direct or indirect discrimination it is recommended that:</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2"/>
        </w:numPr>
        <w:jc w:val="both"/>
        <w:rPr>
          <w:rFonts w:ascii="Arial" w:hAnsi="Arial" w:cs="Arial"/>
          <w:b w:val="0"/>
          <w:bCs w:val="0"/>
        </w:rPr>
      </w:pPr>
      <w:r w:rsidRPr="00AE1A24">
        <w:rPr>
          <w:rFonts w:ascii="Arial" w:hAnsi="Arial" w:cs="Arial"/>
          <w:b w:val="0"/>
          <w:bCs w:val="0"/>
        </w:rPr>
        <w:t>Staff responsible for selecting employees for transfer to other jobs should be instructed to apply selection criteria without unlawful discrimination.</w:t>
      </w:r>
    </w:p>
    <w:p w:rsidR="00810123" w:rsidRPr="00AE1A24" w:rsidRDefault="00810123" w:rsidP="00810123">
      <w:pPr>
        <w:pStyle w:val="BodyText"/>
        <w:ind w:left="360"/>
        <w:jc w:val="both"/>
        <w:rPr>
          <w:rFonts w:ascii="Arial" w:hAnsi="Arial" w:cs="Arial"/>
          <w:b w:val="0"/>
          <w:bCs w:val="0"/>
          <w:sz w:val="16"/>
          <w:szCs w:val="16"/>
        </w:rPr>
      </w:pPr>
    </w:p>
    <w:p w:rsidR="00810123" w:rsidRPr="00AE1A24" w:rsidRDefault="00810123" w:rsidP="00810123">
      <w:pPr>
        <w:pStyle w:val="BodyText"/>
        <w:numPr>
          <w:ilvl w:val="0"/>
          <w:numId w:val="2"/>
        </w:numPr>
        <w:jc w:val="both"/>
        <w:rPr>
          <w:rFonts w:ascii="Arial" w:hAnsi="Arial" w:cs="Arial"/>
          <w:b w:val="0"/>
          <w:bCs w:val="0"/>
        </w:rPr>
      </w:pPr>
      <w:r w:rsidRPr="00AE1A24">
        <w:rPr>
          <w:rFonts w:ascii="Arial" w:hAnsi="Arial" w:cs="Arial"/>
          <w:b w:val="0"/>
          <w:bCs w:val="0"/>
        </w:rPr>
        <w:t>Industry or company agreements of custom and practice on job transfers should be examined and amended if they are found to contain requirements or conditions, which appear to be indirectly discriminatory. For example if employees of a particular racial group are concentrated in particular sections, the transfer arrangements should be examined to see if they are unjustifiably and unlawfully restrictive and amended if necessary.</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2"/>
        </w:numPr>
        <w:jc w:val="both"/>
        <w:rPr>
          <w:rFonts w:ascii="Arial" w:hAnsi="Arial" w:cs="Arial"/>
          <w:b w:val="0"/>
          <w:bCs w:val="0"/>
        </w:rPr>
      </w:pPr>
      <w:r w:rsidRPr="00AE1A24">
        <w:rPr>
          <w:rFonts w:ascii="Arial" w:hAnsi="Arial" w:cs="Arial"/>
          <w:b w:val="0"/>
          <w:bCs w:val="0"/>
        </w:rPr>
        <w:t>Staff responsible for selecting employees for training whether induction, promotion or skill training should be instructed not to discriminate on racial grounds.</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2"/>
        </w:numPr>
        <w:jc w:val="both"/>
        <w:rPr>
          <w:rFonts w:ascii="Arial" w:hAnsi="Arial" w:cs="Arial"/>
          <w:b w:val="0"/>
          <w:bCs w:val="0"/>
        </w:rPr>
      </w:pPr>
      <w:r w:rsidRPr="00AE1A24">
        <w:rPr>
          <w:rFonts w:ascii="Arial" w:hAnsi="Arial" w:cs="Arial"/>
          <w:b w:val="0"/>
          <w:bCs w:val="0"/>
        </w:rPr>
        <w:t xml:space="preserve">Selection criteria for training opportunities should be examined to ensure that they are not indirectly discriminatory.  </w:t>
      </w:r>
    </w:p>
    <w:p w:rsidR="00810123" w:rsidRPr="00AE1A24" w:rsidRDefault="00810123" w:rsidP="00810123">
      <w:pPr>
        <w:pStyle w:val="BodyText"/>
        <w:jc w:val="both"/>
        <w:rPr>
          <w:rFonts w:ascii="Arial" w:hAnsi="Arial" w:cs="Arial"/>
          <w:b w:val="0"/>
          <w:bCs w:val="0"/>
        </w:rPr>
      </w:pPr>
    </w:p>
    <w:p w:rsidR="00810123" w:rsidRPr="00AE1A24" w:rsidRDefault="00810123" w:rsidP="00810123">
      <w:pPr>
        <w:pStyle w:val="BodyText"/>
        <w:jc w:val="both"/>
        <w:rPr>
          <w:rFonts w:ascii="Arial" w:hAnsi="Arial" w:cs="Arial"/>
          <w:sz w:val="28"/>
          <w:szCs w:val="28"/>
        </w:rPr>
      </w:pPr>
      <w:r w:rsidRPr="00AE1A24">
        <w:rPr>
          <w:rFonts w:ascii="Arial" w:hAnsi="Arial" w:cs="Arial"/>
          <w:sz w:val="28"/>
          <w:szCs w:val="28"/>
          <w:u w:val="single"/>
        </w:rPr>
        <w:t>DISMISSAL (INCLUDING REDUNDANCY) AND OTHER DETRIMENT</w:t>
      </w:r>
    </w:p>
    <w:p w:rsidR="00810123" w:rsidRPr="00AE1A24" w:rsidRDefault="00810123" w:rsidP="00810123">
      <w:pPr>
        <w:pStyle w:val="BodyText"/>
        <w:jc w:val="both"/>
        <w:rPr>
          <w:rFonts w:ascii="Arial" w:hAnsi="Arial" w:cs="Arial"/>
          <w:b w:val="0"/>
          <w:bCs w:val="0"/>
        </w:rPr>
      </w:pPr>
    </w:p>
    <w:p w:rsidR="00810123" w:rsidRPr="00AE1A24" w:rsidRDefault="00810123" w:rsidP="00810123">
      <w:pPr>
        <w:pStyle w:val="BodyText"/>
        <w:jc w:val="both"/>
        <w:rPr>
          <w:rFonts w:ascii="Arial" w:hAnsi="Arial" w:cs="Arial"/>
          <w:b w:val="0"/>
          <w:bCs w:val="0"/>
        </w:rPr>
      </w:pPr>
      <w:r w:rsidRPr="00AE1A24">
        <w:rPr>
          <w:rFonts w:ascii="Arial" w:hAnsi="Arial" w:cs="Arial"/>
          <w:b w:val="0"/>
          <w:bCs w:val="0"/>
        </w:rPr>
        <w:t>It is unlawful to discriminate on racial grounds in dismissal, or other detriment to any employee.</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jc w:val="both"/>
        <w:rPr>
          <w:rFonts w:ascii="Arial" w:hAnsi="Arial" w:cs="Arial"/>
          <w:b w:val="0"/>
          <w:bCs w:val="0"/>
        </w:rPr>
      </w:pPr>
      <w:r w:rsidRPr="00AE1A24">
        <w:rPr>
          <w:rFonts w:ascii="Arial" w:hAnsi="Arial" w:cs="Arial"/>
          <w:b w:val="0"/>
          <w:bCs w:val="0"/>
        </w:rPr>
        <w:t>It is therefore recommended that:</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3"/>
        </w:numPr>
        <w:tabs>
          <w:tab w:val="clear" w:pos="720"/>
          <w:tab w:val="num" w:pos="360"/>
        </w:tabs>
        <w:ind w:left="360"/>
        <w:jc w:val="both"/>
        <w:rPr>
          <w:rFonts w:ascii="Arial" w:hAnsi="Arial" w:cs="Arial"/>
          <w:b w:val="0"/>
          <w:bCs w:val="0"/>
        </w:rPr>
      </w:pPr>
      <w:r w:rsidRPr="00AE1A24">
        <w:rPr>
          <w:rFonts w:ascii="Arial" w:hAnsi="Arial" w:cs="Arial"/>
          <w:b w:val="0"/>
          <w:bCs w:val="0"/>
        </w:rPr>
        <w:t>Staff responsible for selecting employees for dismissal, including redundancy, should be instructed not to discriminate on racial grounds.</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3"/>
        </w:numPr>
        <w:tabs>
          <w:tab w:val="clear" w:pos="720"/>
          <w:tab w:val="num" w:pos="360"/>
        </w:tabs>
        <w:ind w:left="360"/>
        <w:jc w:val="both"/>
        <w:rPr>
          <w:rFonts w:ascii="Arial" w:hAnsi="Arial" w:cs="Arial"/>
          <w:b w:val="0"/>
          <w:bCs w:val="0"/>
        </w:rPr>
      </w:pPr>
      <w:r w:rsidRPr="00AE1A24">
        <w:rPr>
          <w:rFonts w:ascii="Arial" w:hAnsi="Arial" w:cs="Arial"/>
          <w:b w:val="0"/>
          <w:bCs w:val="0"/>
        </w:rPr>
        <w:t>Selection criteria for redundancies should be examined to ensure that they are not indirectly discriminatory.</w:t>
      </w:r>
    </w:p>
    <w:p w:rsidR="00810123" w:rsidRPr="00AE1A24" w:rsidRDefault="00810123" w:rsidP="00810123">
      <w:pPr>
        <w:pStyle w:val="BodyText"/>
        <w:jc w:val="both"/>
        <w:rPr>
          <w:rFonts w:ascii="Arial" w:hAnsi="Arial" w:cs="Arial"/>
          <w:b w:val="0"/>
          <w:bCs w:val="0"/>
        </w:rPr>
      </w:pPr>
    </w:p>
    <w:p w:rsidR="00810123" w:rsidRPr="00AE1A24" w:rsidRDefault="00810123" w:rsidP="00810123">
      <w:pPr>
        <w:pStyle w:val="BodyText"/>
        <w:jc w:val="both"/>
        <w:rPr>
          <w:rFonts w:ascii="Arial" w:hAnsi="Arial" w:cs="Arial"/>
          <w:sz w:val="28"/>
          <w:szCs w:val="28"/>
        </w:rPr>
      </w:pPr>
      <w:r w:rsidRPr="00AE1A24">
        <w:rPr>
          <w:rFonts w:ascii="Arial" w:hAnsi="Arial" w:cs="Arial"/>
          <w:sz w:val="28"/>
          <w:szCs w:val="28"/>
          <w:u w:val="single"/>
        </w:rPr>
        <w:t>PERFORMANCE APPRAISALS</w:t>
      </w:r>
    </w:p>
    <w:p w:rsidR="00810123" w:rsidRPr="00AE1A24" w:rsidRDefault="00810123" w:rsidP="00810123">
      <w:pPr>
        <w:pStyle w:val="BodyText"/>
        <w:jc w:val="both"/>
        <w:rPr>
          <w:rFonts w:ascii="Arial" w:hAnsi="Arial" w:cs="Arial"/>
          <w:b w:val="0"/>
          <w:bCs w:val="0"/>
        </w:rPr>
      </w:pPr>
    </w:p>
    <w:p w:rsidR="00810123" w:rsidRPr="00AE1A24" w:rsidRDefault="00810123" w:rsidP="00810123">
      <w:pPr>
        <w:pStyle w:val="BodyText"/>
        <w:jc w:val="both"/>
        <w:rPr>
          <w:rFonts w:ascii="Arial" w:hAnsi="Arial" w:cs="Arial"/>
          <w:b w:val="0"/>
          <w:bCs w:val="0"/>
        </w:rPr>
      </w:pPr>
      <w:r w:rsidRPr="00AE1A24">
        <w:rPr>
          <w:rFonts w:ascii="Arial" w:hAnsi="Arial" w:cs="Arial"/>
          <w:b w:val="0"/>
          <w:bCs w:val="0"/>
        </w:rPr>
        <w:t>It is unlawful to discriminate on racial grounds in appraisals of employee performance.</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jc w:val="both"/>
        <w:rPr>
          <w:rFonts w:ascii="Arial" w:hAnsi="Arial" w:cs="Arial"/>
          <w:b w:val="0"/>
          <w:bCs w:val="0"/>
        </w:rPr>
      </w:pPr>
      <w:r w:rsidRPr="00AE1A24">
        <w:rPr>
          <w:rFonts w:ascii="Arial" w:hAnsi="Arial" w:cs="Arial"/>
          <w:b w:val="0"/>
          <w:bCs w:val="0"/>
        </w:rPr>
        <w:t>It is recommended that:</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3"/>
        </w:numPr>
        <w:tabs>
          <w:tab w:val="clear" w:pos="720"/>
          <w:tab w:val="num" w:pos="360"/>
        </w:tabs>
        <w:ind w:left="360"/>
        <w:jc w:val="both"/>
        <w:rPr>
          <w:rFonts w:ascii="Arial" w:hAnsi="Arial" w:cs="Arial"/>
          <w:b w:val="0"/>
          <w:bCs w:val="0"/>
        </w:rPr>
      </w:pPr>
      <w:r w:rsidRPr="00AE1A24">
        <w:rPr>
          <w:rFonts w:ascii="Arial" w:hAnsi="Arial" w:cs="Arial"/>
          <w:b w:val="0"/>
          <w:bCs w:val="0"/>
        </w:rPr>
        <w:t>Staff responsible for performance appraisals should be instructed not to discriminate on racial grounds.</w:t>
      </w:r>
    </w:p>
    <w:p w:rsidR="00810123" w:rsidRPr="00AE1A24" w:rsidRDefault="00810123" w:rsidP="00810123">
      <w:pPr>
        <w:pStyle w:val="BodyText"/>
        <w:jc w:val="both"/>
        <w:rPr>
          <w:rFonts w:ascii="Arial" w:hAnsi="Arial" w:cs="Arial"/>
          <w:b w:val="0"/>
          <w:bCs w:val="0"/>
          <w:sz w:val="16"/>
          <w:szCs w:val="16"/>
        </w:rPr>
      </w:pPr>
    </w:p>
    <w:p w:rsidR="00810123" w:rsidRPr="00AE1A24" w:rsidRDefault="00810123" w:rsidP="00810123">
      <w:pPr>
        <w:pStyle w:val="BodyText"/>
        <w:numPr>
          <w:ilvl w:val="0"/>
          <w:numId w:val="3"/>
        </w:numPr>
        <w:tabs>
          <w:tab w:val="clear" w:pos="720"/>
          <w:tab w:val="num" w:pos="360"/>
        </w:tabs>
        <w:ind w:left="360"/>
        <w:jc w:val="both"/>
        <w:rPr>
          <w:rFonts w:ascii="Arial" w:hAnsi="Arial" w:cs="Arial"/>
          <w:b w:val="0"/>
          <w:bCs w:val="0"/>
        </w:rPr>
      </w:pPr>
      <w:r w:rsidRPr="00AE1A24">
        <w:rPr>
          <w:rFonts w:ascii="Arial" w:hAnsi="Arial" w:cs="Arial"/>
          <w:b w:val="0"/>
          <w:bCs w:val="0"/>
        </w:rPr>
        <w:t>Assessment criteria should be examined to ensure that they are not unlawfully discriminatory.</w:t>
      </w:r>
    </w:p>
    <w:p w:rsidR="00810123" w:rsidRPr="00AE1A24" w:rsidRDefault="00810123" w:rsidP="00810123">
      <w:pPr>
        <w:pStyle w:val="BodyText"/>
        <w:jc w:val="both"/>
        <w:rPr>
          <w:rFonts w:ascii="Arial" w:hAnsi="Arial" w:cs="Arial"/>
          <w:b w:val="0"/>
          <w:bCs w:val="0"/>
        </w:rPr>
      </w:pPr>
    </w:p>
    <w:p w:rsidR="00810123" w:rsidRPr="00AE1A24" w:rsidRDefault="00810123" w:rsidP="00810123">
      <w:pPr>
        <w:pStyle w:val="BodyText"/>
        <w:jc w:val="both"/>
        <w:rPr>
          <w:rFonts w:ascii="Arial" w:hAnsi="Arial" w:cs="Arial"/>
          <w:sz w:val="28"/>
          <w:szCs w:val="28"/>
        </w:rPr>
      </w:pPr>
      <w:r w:rsidRPr="00AE1A24">
        <w:rPr>
          <w:rFonts w:ascii="Arial" w:hAnsi="Arial" w:cs="Arial"/>
          <w:sz w:val="28"/>
          <w:szCs w:val="28"/>
          <w:u w:val="single"/>
        </w:rPr>
        <w:t>RECRUITMENT</w:t>
      </w:r>
    </w:p>
    <w:p w:rsidR="00810123" w:rsidRPr="00AE1A24" w:rsidRDefault="00810123" w:rsidP="00810123">
      <w:pPr>
        <w:pStyle w:val="BodyText"/>
        <w:jc w:val="both"/>
        <w:rPr>
          <w:rFonts w:ascii="Arial" w:hAnsi="Arial" w:cs="Arial"/>
          <w:b w:val="0"/>
          <w:bCs w:val="0"/>
        </w:rPr>
      </w:pPr>
    </w:p>
    <w:p w:rsidR="00810123" w:rsidRPr="00AE1A24" w:rsidRDefault="00810123" w:rsidP="00810123">
      <w:pPr>
        <w:pStyle w:val="BodyText"/>
        <w:numPr>
          <w:ilvl w:val="0"/>
          <w:numId w:val="4"/>
        </w:numPr>
        <w:jc w:val="both"/>
        <w:rPr>
          <w:rFonts w:ascii="Arial" w:hAnsi="Arial" w:cs="Arial"/>
          <w:b w:val="0"/>
          <w:bCs w:val="0"/>
        </w:rPr>
      </w:pPr>
      <w:r w:rsidRPr="00AE1A24">
        <w:rPr>
          <w:rFonts w:ascii="Arial" w:hAnsi="Arial" w:cs="Arial"/>
          <w:b w:val="0"/>
          <w:bCs w:val="0"/>
        </w:rPr>
        <w:t>All applicants should complete application forms for employment in order that personnel can ascertain the percentage of ethnic minority applicants.</w:t>
      </w:r>
    </w:p>
    <w:p w:rsidR="00810123" w:rsidRPr="00AE1A24" w:rsidRDefault="00810123" w:rsidP="00810123">
      <w:pPr>
        <w:pStyle w:val="BodyText"/>
        <w:jc w:val="both"/>
        <w:rPr>
          <w:rFonts w:ascii="Arial" w:hAnsi="Arial" w:cs="Arial"/>
          <w:b w:val="0"/>
          <w:bCs w:val="0"/>
          <w:sz w:val="16"/>
          <w:szCs w:val="16"/>
        </w:rPr>
      </w:pPr>
    </w:p>
    <w:p w:rsidR="00A07D0F" w:rsidRPr="00AE1A24" w:rsidRDefault="00810123" w:rsidP="00810123">
      <w:pPr>
        <w:rPr>
          <w:rFonts w:ascii="Arial" w:hAnsi="Arial" w:cs="Arial"/>
        </w:rPr>
      </w:pPr>
      <w:r w:rsidRPr="00AE1A24">
        <w:rPr>
          <w:rFonts w:ascii="Arial" w:hAnsi="Arial" w:cs="Arial"/>
        </w:rPr>
        <w:t>All senior managers responsible for recruitment should ensure that compliance with the above is carried out in order that the company can operate and comply with its equal opportunities policy.</w:t>
      </w:r>
    </w:p>
    <w:p w:rsidR="007B19B1" w:rsidRPr="00AE1A24" w:rsidRDefault="007B19B1" w:rsidP="00810123">
      <w:pPr>
        <w:rPr>
          <w:rFonts w:ascii="Arial" w:hAnsi="Arial" w:cs="Arial"/>
        </w:rPr>
      </w:pPr>
    </w:p>
    <w:p w:rsidR="0025376C" w:rsidRPr="00AE1A24" w:rsidRDefault="0025376C" w:rsidP="00810123">
      <w:pPr>
        <w:rPr>
          <w:rFonts w:ascii="Arial" w:hAnsi="Arial" w:cs="Arial"/>
        </w:rPr>
      </w:pPr>
    </w:p>
    <w:p w:rsidR="007B19B1" w:rsidRPr="00AE1A24" w:rsidRDefault="007B19B1" w:rsidP="00810123">
      <w:pPr>
        <w:rPr>
          <w:rFonts w:ascii="Arial" w:hAnsi="Arial" w:cs="Arial"/>
        </w:rPr>
      </w:pPr>
      <w:r w:rsidRPr="00AE1A24">
        <w:rPr>
          <w:rFonts w:ascii="Arial" w:hAnsi="Arial" w:cs="Arial"/>
        </w:rPr>
        <w:t>Signed …………………………………</w:t>
      </w:r>
      <w:r w:rsidR="003C6737" w:rsidRPr="00AE1A24">
        <w:rPr>
          <w:rFonts w:ascii="Arial" w:hAnsi="Arial" w:cs="Arial"/>
        </w:rPr>
        <w:t xml:space="preserve">………    Position: </w:t>
      </w:r>
      <w:r w:rsidR="00CA156D" w:rsidRPr="00CA156D">
        <w:rPr>
          <w:rFonts w:ascii="Arial" w:hAnsi="Arial" w:cs="Arial"/>
          <w:bCs/>
        </w:rPr>
        <w:t>Company</w:t>
      </w:r>
      <w:r w:rsidR="003C6737" w:rsidRPr="00CA156D">
        <w:rPr>
          <w:rFonts w:ascii="Arial" w:hAnsi="Arial" w:cs="Arial"/>
          <w:bCs/>
        </w:rPr>
        <w:t xml:space="preserve"> Director</w:t>
      </w:r>
    </w:p>
    <w:p w:rsidR="003C6737" w:rsidRPr="00AE1A24" w:rsidRDefault="003C6737" w:rsidP="00810123">
      <w:pPr>
        <w:rPr>
          <w:rFonts w:ascii="Arial" w:hAnsi="Arial" w:cs="Arial"/>
        </w:rPr>
      </w:pPr>
    </w:p>
    <w:p w:rsidR="007B19B1" w:rsidRPr="00AE1A24" w:rsidRDefault="00CA156D" w:rsidP="00810123">
      <w:pPr>
        <w:rPr>
          <w:rFonts w:ascii="Arial" w:hAnsi="Arial" w:cs="Arial"/>
        </w:rPr>
      </w:pPr>
      <w:r>
        <w:rPr>
          <w:rFonts w:ascii="Arial" w:hAnsi="Arial" w:cs="Arial"/>
        </w:rPr>
        <w:t>Keith Blasket</w:t>
      </w:r>
    </w:p>
    <w:p w:rsidR="00AE1A24" w:rsidRPr="00AE1A24" w:rsidRDefault="00AE1A24" w:rsidP="00810123">
      <w:pPr>
        <w:rPr>
          <w:rFonts w:ascii="Arial" w:hAnsi="Arial" w:cs="Arial"/>
        </w:rPr>
      </w:pPr>
    </w:p>
    <w:p w:rsidR="007B19B1" w:rsidRDefault="007B19B1" w:rsidP="00810123">
      <w:r w:rsidRPr="00AE1A24">
        <w:rPr>
          <w:rFonts w:ascii="Arial" w:hAnsi="Arial" w:cs="Arial"/>
        </w:rPr>
        <w:t xml:space="preserve">Date: </w:t>
      </w:r>
      <w:r w:rsidR="00CA156D" w:rsidRPr="00CA156D">
        <w:rPr>
          <w:rFonts w:ascii="Arial" w:hAnsi="Arial" w:cs="Arial"/>
          <w:bCs/>
        </w:rPr>
        <w:t>01</w:t>
      </w:r>
      <w:r w:rsidR="00CA156D" w:rsidRPr="00CA156D">
        <w:rPr>
          <w:rFonts w:ascii="Arial" w:hAnsi="Arial" w:cs="Arial"/>
          <w:bCs/>
          <w:vertAlign w:val="superscript"/>
        </w:rPr>
        <w:t>st</w:t>
      </w:r>
      <w:r w:rsidR="00CA156D" w:rsidRPr="00CA156D">
        <w:rPr>
          <w:rFonts w:ascii="Arial" w:hAnsi="Arial" w:cs="Arial"/>
          <w:bCs/>
        </w:rPr>
        <w:t xml:space="preserve"> </w:t>
      </w:r>
      <w:r w:rsidR="00D431DF">
        <w:rPr>
          <w:rFonts w:ascii="Arial" w:hAnsi="Arial" w:cs="Arial"/>
          <w:bCs/>
        </w:rPr>
        <w:t>June</w:t>
      </w:r>
      <w:r w:rsidR="00CA156D" w:rsidRPr="00CA156D">
        <w:rPr>
          <w:rFonts w:ascii="Arial" w:hAnsi="Arial" w:cs="Arial"/>
          <w:bCs/>
        </w:rPr>
        <w:t xml:space="preserve"> 201</w:t>
      </w:r>
      <w:r w:rsidR="00325306">
        <w:rPr>
          <w:rFonts w:ascii="Arial" w:hAnsi="Arial" w:cs="Arial"/>
          <w:bCs/>
        </w:rPr>
        <w:t>7</w:t>
      </w:r>
      <w:r w:rsidR="003C6737" w:rsidRPr="00AE1A24">
        <w:rPr>
          <w:rFonts w:ascii="Arial" w:hAnsi="Arial" w:cs="Arial"/>
        </w:rPr>
        <w:t xml:space="preserve">            </w:t>
      </w:r>
      <w:r w:rsidR="00AE1A24">
        <w:rPr>
          <w:rFonts w:ascii="Arial" w:hAnsi="Arial" w:cs="Arial"/>
        </w:rPr>
        <w:t xml:space="preserve">                          </w:t>
      </w:r>
      <w:r w:rsidR="00CA156D">
        <w:rPr>
          <w:rFonts w:ascii="Arial" w:hAnsi="Arial" w:cs="Arial"/>
        </w:rPr>
        <w:t xml:space="preserve">    </w:t>
      </w:r>
      <w:r w:rsidR="003C6737" w:rsidRPr="00AE1A24">
        <w:rPr>
          <w:rFonts w:ascii="Arial" w:hAnsi="Arial" w:cs="Arial"/>
        </w:rPr>
        <w:t xml:space="preserve">Review Date: </w:t>
      </w:r>
      <w:r w:rsidR="00CA156D">
        <w:rPr>
          <w:rFonts w:ascii="Arial" w:hAnsi="Arial" w:cs="Arial"/>
        </w:rPr>
        <w:t>01</w:t>
      </w:r>
      <w:r w:rsidR="00CA156D" w:rsidRPr="00CA156D">
        <w:rPr>
          <w:rFonts w:ascii="Arial" w:hAnsi="Arial" w:cs="Arial"/>
          <w:vertAlign w:val="superscript"/>
        </w:rPr>
        <w:t>st</w:t>
      </w:r>
      <w:r w:rsidR="00D431DF">
        <w:rPr>
          <w:rFonts w:ascii="Arial" w:hAnsi="Arial" w:cs="Arial"/>
        </w:rPr>
        <w:t xml:space="preserve"> June</w:t>
      </w:r>
      <w:r w:rsidR="00CA156D">
        <w:rPr>
          <w:rFonts w:ascii="Arial" w:hAnsi="Arial" w:cs="Arial"/>
        </w:rPr>
        <w:t xml:space="preserve"> 201</w:t>
      </w:r>
      <w:r w:rsidR="00325306">
        <w:rPr>
          <w:rFonts w:ascii="Arial" w:hAnsi="Arial" w:cs="Arial"/>
        </w:rPr>
        <w:t>8</w:t>
      </w:r>
      <w:bookmarkStart w:id="0" w:name="_GoBack"/>
      <w:bookmarkEnd w:id="0"/>
    </w:p>
    <w:sectPr w:rsidR="007B19B1" w:rsidSect="0025376C">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967" w:rsidRDefault="00786967" w:rsidP="00AE1A24">
      <w:r>
        <w:separator/>
      </w:r>
    </w:p>
  </w:endnote>
  <w:endnote w:type="continuationSeparator" w:id="0">
    <w:p w:rsidR="00786967" w:rsidRDefault="00786967" w:rsidP="00AE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24" w:rsidRPr="00AE1A24" w:rsidRDefault="00CA156D" w:rsidP="00AE1A24">
    <w:pPr>
      <w:pStyle w:val="Footer"/>
      <w:jc w:val="center"/>
      <w:rPr>
        <w:sz w:val="16"/>
        <w:szCs w:val="16"/>
      </w:rPr>
    </w:pPr>
    <w:r>
      <w:rPr>
        <w:rFonts w:ascii="Arial" w:hAnsi="Arial" w:cs="Arial"/>
        <w:sz w:val="16"/>
        <w:szCs w:val="16"/>
        <w:u w:val="single"/>
      </w:rPr>
      <w:t xml:space="preserve">FASTSOURCE </w:t>
    </w:r>
    <w:r w:rsidR="00AE1A24" w:rsidRPr="00AE1A24">
      <w:rPr>
        <w:rFonts w:ascii="Arial" w:hAnsi="Arial" w:cs="Arial"/>
        <w:sz w:val="16"/>
        <w:szCs w:val="16"/>
        <w:u w:val="single"/>
      </w:rPr>
      <w:t>RACIAL EQUALITY / EQUAL OPPORTUNITIES COMPANY POLICY STATEMENT</w:t>
    </w:r>
  </w:p>
  <w:p w:rsidR="00AE1A24" w:rsidRDefault="00AE1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967" w:rsidRDefault="00786967" w:rsidP="00AE1A24">
      <w:r>
        <w:separator/>
      </w:r>
    </w:p>
  </w:footnote>
  <w:footnote w:type="continuationSeparator" w:id="0">
    <w:p w:rsidR="00786967" w:rsidRDefault="00786967" w:rsidP="00AE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2679"/>
    <w:multiLevelType w:val="hybridMultilevel"/>
    <w:tmpl w:val="38EE8C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4518664D"/>
    <w:multiLevelType w:val="hybridMultilevel"/>
    <w:tmpl w:val="BAAA86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71D198A"/>
    <w:multiLevelType w:val="hybridMultilevel"/>
    <w:tmpl w:val="FD3EBA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7B193D1C"/>
    <w:multiLevelType w:val="hybridMultilevel"/>
    <w:tmpl w:val="8BEECDEA"/>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23"/>
    <w:rsid w:val="0025376C"/>
    <w:rsid w:val="00325306"/>
    <w:rsid w:val="003628A6"/>
    <w:rsid w:val="003B7068"/>
    <w:rsid w:val="003C6737"/>
    <w:rsid w:val="00417D59"/>
    <w:rsid w:val="00597EC1"/>
    <w:rsid w:val="00665A47"/>
    <w:rsid w:val="00786967"/>
    <w:rsid w:val="007B19B1"/>
    <w:rsid w:val="00802A55"/>
    <w:rsid w:val="00810123"/>
    <w:rsid w:val="00A07D0F"/>
    <w:rsid w:val="00AE1A24"/>
    <w:rsid w:val="00BD76A4"/>
    <w:rsid w:val="00CA156D"/>
    <w:rsid w:val="00CD1F8C"/>
    <w:rsid w:val="00D431DF"/>
    <w:rsid w:val="00E00A9F"/>
    <w:rsid w:val="00F3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43107-8AC8-404B-B18D-26E3DEE5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10123"/>
    <w:rPr>
      <w:b/>
      <w:bCs/>
      <w:lang w:val="en-GB"/>
    </w:rPr>
  </w:style>
  <w:style w:type="character" w:customStyle="1" w:styleId="BodyTextChar">
    <w:name w:val="Body Text Char"/>
    <w:basedOn w:val="DefaultParagraphFont"/>
    <w:link w:val="BodyText"/>
    <w:semiHidden/>
    <w:rsid w:val="00810123"/>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25376C"/>
    <w:rPr>
      <w:rFonts w:ascii="Tahoma" w:hAnsi="Tahoma" w:cs="Tahoma"/>
      <w:sz w:val="16"/>
      <w:szCs w:val="16"/>
    </w:rPr>
  </w:style>
  <w:style w:type="character" w:customStyle="1" w:styleId="BalloonTextChar">
    <w:name w:val="Balloon Text Char"/>
    <w:basedOn w:val="DefaultParagraphFont"/>
    <w:link w:val="BalloonText"/>
    <w:uiPriority w:val="99"/>
    <w:semiHidden/>
    <w:rsid w:val="0025376C"/>
    <w:rPr>
      <w:rFonts w:ascii="Tahoma" w:eastAsia="Times New Roman" w:hAnsi="Tahoma" w:cs="Tahoma"/>
      <w:sz w:val="16"/>
      <w:szCs w:val="16"/>
    </w:rPr>
  </w:style>
  <w:style w:type="paragraph" w:styleId="Header">
    <w:name w:val="header"/>
    <w:basedOn w:val="Normal"/>
    <w:link w:val="HeaderChar"/>
    <w:uiPriority w:val="99"/>
    <w:unhideWhenUsed/>
    <w:rsid w:val="00AE1A24"/>
    <w:pPr>
      <w:tabs>
        <w:tab w:val="center" w:pos="4680"/>
        <w:tab w:val="right" w:pos="9360"/>
      </w:tabs>
    </w:pPr>
  </w:style>
  <w:style w:type="character" w:customStyle="1" w:styleId="HeaderChar">
    <w:name w:val="Header Char"/>
    <w:basedOn w:val="DefaultParagraphFont"/>
    <w:link w:val="Header"/>
    <w:uiPriority w:val="99"/>
    <w:rsid w:val="00AE1A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A24"/>
    <w:pPr>
      <w:tabs>
        <w:tab w:val="center" w:pos="4680"/>
        <w:tab w:val="right" w:pos="9360"/>
      </w:tabs>
    </w:pPr>
  </w:style>
  <w:style w:type="character" w:customStyle="1" w:styleId="FooterChar">
    <w:name w:val="Footer Char"/>
    <w:basedOn w:val="DefaultParagraphFont"/>
    <w:link w:val="Footer"/>
    <w:uiPriority w:val="99"/>
    <w:rsid w:val="00AE1A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m.blackburn</dc:creator>
  <cp:lastModifiedBy>Jonathan Cave</cp:lastModifiedBy>
  <cp:revision>2</cp:revision>
  <cp:lastPrinted>2010-04-06T14:37:00Z</cp:lastPrinted>
  <dcterms:created xsi:type="dcterms:W3CDTF">2017-07-27T15:02:00Z</dcterms:created>
  <dcterms:modified xsi:type="dcterms:W3CDTF">2017-07-27T15:02:00Z</dcterms:modified>
</cp:coreProperties>
</file>